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51394" w14:textId="77777777" w:rsidR="00513818" w:rsidRPr="00513818" w:rsidRDefault="00513818" w:rsidP="00513818">
      <w:pPr>
        <w:spacing w:after="0"/>
        <w:jc w:val="center"/>
        <w:rPr>
          <w:rFonts w:ascii="Gotham Book" w:eastAsia="Times New Roman" w:hAnsi="Gotham Book" w:cs="Arial"/>
          <w:b/>
          <w:bCs/>
          <w:color w:val="000000"/>
          <w:sz w:val="22"/>
          <w:szCs w:val="22"/>
        </w:rPr>
      </w:pPr>
    </w:p>
    <w:p w14:paraId="40810A25" w14:textId="07905B68" w:rsidR="00513818" w:rsidRPr="00513818" w:rsidRDefault="00766C16" w:rsidP="00513818">
      <w:pPr>
        <w:spacing w:before="240" w:after="0"/>
        <w:jc w:val="center"/>
        <w:rPr>
          <w:rFonts w:ascii="Garamond" w:eastAsia="Times New Roman" w:hAnsi="Garamond" w:cs="Arial"/>
          <w:b/>
          <w:bCs/>
          <w:color w:val="000000"/>
          <w:sz w:val="36"/>
          <w:szCs w:val="36"/>
        </w:rPr>
      </w:pPr>
      <w:r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t>Bulletin Announcements</w:t>
      </w:r>
      <w:r w:rsidR="00513818" w:rsidRPr="00513818"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t xml:space="preserve"> for World Renew Gift Catalog</w:t>
      </w:r>
    </w:p>
    <w:p w14:paraId="316EF539" w14:textId="77777777" w:rsidR="00513818" w:rsidRPr="00766C16" w:rsidRDefault="00513818" w:rsidP="00513818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08C26600" w14:textId="77777777" w:rsidR="00513818" w:rsidRPr="00766C16" w:rsidRDefault="00513818" w:rsidP="00513818">
      <w:pPr>
        <w:spacing w:after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777516A8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November 24 - World Renew invites you to </w:t>
      </w:r>
      <w:proofErr w:type="gramStart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>Give</w:t>
      </w:r>
      <w:proofErr w:type="gramEnd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it Forward this Christmas. 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Give a gift of love and light: Help one more family plant a vegetable garden, help one more child receive literacy </w:t>
      </w:r>
      <w:proofErr w:type="gramStart"/>
      <w:r w:rsidRPr="00766C16">
        <w:rPr>
          <w:rFonts w:ascii="Arial" w:eastAsia="Times New Roman" w:hAnsi="Arial" w:cs="Arial"/>
          <w:color w:val="000000"/>
          <w:sz w:val="22"/>
          <w:szCs w:val="22"/>
        </w:rPr>
        <w:t>books,</w:t>
      </w:r>
      <w:proofErr w:type="gramEnd"/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 help one more hurricane survivor find shelter and warmth. Get your copy of the World Renew gift catalog </w:t>
      </w:r>
      <w:r w:rsidRPr="00766C16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(INSERT LOCATION HERE),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 online at worldrenew.net/gifts, or call 1-800-333-8300.</w:t>
      </w:r>
    </w:p>
    <w:p w14:paraId="61F32AC8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48BD2F52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  <w:proofErr w:type="gramStart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November 28 </w:t>
      </w:r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</w:rPr>
        <w:t>(U.S. Thanksgiving)</w:t>
      </w:r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- Thankful?</w:t>
      </w:r>
      <w:proofErr w:type="gramEnd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Give it </w:t>
      </w:r>
      <w:proofErr w:type="gramStart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Forward</w:t>
      </w:r>
      <w:proofErr w:type="gramEnd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 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As we remember what we have, World Renew encourages you to shop the gift catalog to make a difference for someone in need. Beehives, seeds, and farmer training are just a few of the items available. Learn more in the gift catalog </w:t>
      </w:r>
      <w:r w:rsidRPr="00766C16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(INSERT LOCATION HERE),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 online at worldrenew.net/gifts, or call 1-800-333-8300.</w:t>
      </w:r>
    </w:p>
    <w:p w14:paraId="1CCD2F83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06A47C73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December 1 (World AIDS Day) - This World AIDS Day, Give Hope. Give it </w:t>
      </w:r>
      <w:proofErr w:type="gramStart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Forward</w:t>
      </w:r>
      <w:proofErr w:type="gramEnd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 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For only $1.50, World Renew can administer an HIV test that leads to earlier diagnosis and better treatment for HIV-positive individuals. Find this and other gifts that make a real difference in this year’s gift catalog. </w:t>
      </w:r>
      <w:proofErr w:type="gramStart"/>
      <w:r w:rsidRPr="00766C16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(INSERT LOCATION HERE),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 online at worldrenew.net/gifts, or call 1-800-333-8300.</w:t>
      </w:r>
      <w:proofErr w:type="gramEnd"/>
    </w:p>
    <w:p w14:paraId="6F4702AB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123E517C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December 8 - Reminder: World Renew invites you to </w:t>
      </w:r>
      <w:proofErr w:type="gramStart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>Give</w:t>
      </w:r>
      <w:proofErr w:type="gramEnd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it Forward this Christmas. 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Give a gift of love and light, help one more family plant a vegetable garden, help one more child receive the literacy books they need, help one more hurricane survivor find shelter and warmth. Get your copy of the World Renew gift catalog </w:t>
      </w:r>
      <w:r w:rsidRPr="00766C16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(INSERT LOCATION HERE)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>, online at worldrenew.net/gifts, or call 1-800-333-8300.</w:t>
      </w:r>
    </w:p>
    <w:p w14:paraId="7BC8C328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5FF3CFD0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December 15 - Reminder: World Renew invites you to </w:t>
      </w:r>
      <w:proofErr w:type="gramStart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>Give</w:t>
      </w:r>
      <w:proofErr w:type="gramEnd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it Forward this Christmas.</w:t>
      </w:r>
    </w:p>
    <w:p w14:paraId="27784930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Give a gift of love and light: Help one more family plant a vegetable garden, help one more child receive the literacy books they need, help one more hurricane survivor find shelter and warmth. Get your copy of the World Renew gift catalog </w:t>
      </w:r>
      <w:r w:rsidRPr="00766C16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(INSERT LOCATION HERE),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 online at worldrenew.net/gifts, or call 1-800-333-8300.</w:t>
      </w:r>
    </w:p>
    <w:p w14:paraId="4C9C7C1F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2A528841" w14:textId="77777777" w:rsidR="00766C16" w:rsidRPr="00766C16" w:rsidRDefault="00766C16" w:rsidP="00766C16">
      <w:pPr>
        <w:spacing w:after="0"/>
        <w:rPr>
          <w:rFonts w:ascii="Arial" w:eastAsia="Times New Roman" w:hAnsi="Arial" w:cs="Arial"/>
          <w:sz w:val="22"/>
          <w:szCs w:val="22"/>
        </w:rPr>
      </w:pPr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December 22 - Give it </w:t>
      </w:r>
      <w:proofErr w:type="gramStart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Forward</w:t>
      </w:r>
      <w:proofErr w:type="gramEnd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with a Chimney from World Renew this Christmas. 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 In North America, folklore says that Santa Claus comes down a chimney. Chimneys are very important in countries where World Renew works. For only $20, a chimney reduces wood smoke in the home and provides clean air to breathe. Find chimneys and other items in the World Renew gift catalog. </w:t>
      </w:r>
      <w:proofErr w:type="gramStart"/>
      <w:r w:rsidRPr="00766C16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(INSERT LOCATION HERE),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 online at worldrenew.net/gifts, or call 1-800-333-8300.</w:t>
      </w:r>
      <w:proofErr w:type="gramEnd"/>
    </w:p>
    <w:p w14:paraId="5AB413FB" w14:textId="22D3C233" w:rsidR="00F9312F" w:rsidRPr="00513818" w:rsidRDefault="00766C16" w:rsidP="00766C16">
      <w:pPr>
        <w:rPr>
          <w:rFonts w:ascii="Gotham Book" w:hAnsi="Gotham Book" w:cs="Times New Roman"/>
          <w:sz w:val="22"/>
          <w:szCs w:val="22"/>
        </w:rPr>
      </w:pPr>
      <w:r w:rsidRPr="00766C16">
        <w:rPr>
          <w:rFonts w:ascii="Arial" w:eastAsia="Times New Roman" w:hAnsi="Arial" w:cs="Arial"/>
          <w:sz w:val="22"/>
          <w:szCs w:val="22"/>
        </w:rPr>
        <w:br/>
      </w:r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December 25 (Christmas Day) - Thank you for </w:t>
      </w:r>
      <w:proofErr w:type="gramStart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>Giving</w:t>
      </w:r>
      <w:proofErr w:type="gramEnd"/>
      <w:r w:rsidRPr="00766C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it Forward with World Renew. </w:t>
      </w:r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Today we Give it </w:t>
      </w:r>
      <w:proofErr w:type="gramStart"/>
      <w:r w:rsidRPr="00766C16">
        <w:rPr>
          <w:rFonts w:ascii="Arial" w:eastAsia="Times New Roman" w:hAnsi="Arial" w:cs="Arial"/>
          <w:color w:val="000000"/>
          <w:sz w:val="22"/>
          <w:szCs w:val="22"/>
        </w:rPr>
        <w:t>Forward</w:t>
      </w:r>
      <w:proofErr w:type="gramEnd"/>
      <w:r w:rsidRPr="00766C16">
        <w:rPr>
          <w:rFonts w:ascii="Arial" w:eastAsia="Times New Roman" w:hAnsi="Arial" w:cs="Arial"/>
          <w:color w:val="000000"/>
          <w:sz w:val="22"/>
          <w:szCs w:val="22"/>
        </w:rPr>
        <w:t xml:space="preserve"> and share our financial gifts with World Renew. If you desire to know more about what World Renew is doing to make a difference in the lives of those who live in poverty, or if you want to find out ways you can volunteer or get involved, please visit worldrenew.net.</w:t>
      </w:r>
    </w:p>
    <w:sectPr w:rsidR="00F9312F" w:rsidRPr="00513818" w:rsidSect="009F48A6">
      <w:headerReference w:type="default" r:id="rId8"/>
      <w:footerReference w:type="default" r:id="rId9"/>
      <w:pgSz w:w="12240" w:h="15840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34C4E" w14:textId="77777777" w:rsidR="00CD2B17" w:rsidRDefault="00CD2B17" w:rsidP="00047D0F">
      <w:pPr>
        <w:spacing w:after="0"/>
      </w:pPr>
      <w:r>
        <w:separator/>
      </w:r>
    </w:p>
  </w:endnote>
  <w:endnote w:type="continuationSeparator" w:id="0">
    <w:p w14:paraId="08A41FD5" w14:textId="77777777" w:rsidR="00CD2B17" w:rsidRDefault="00CD2B17" w:rsidP="00047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1B89" w14:textId="0485B9D6" w:rsidR="003A21DC" w:rsidRDefault="00513957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6190" behindDoc="1" locked="0" layoutInCell="1" allowOverlap="1" wp14:anchorId="3C943ABA" wp14:editId="555DA4BD">
          <wp:simplePos x="0" y="0"/>
          <wp:positionH relativeFrom="column">
            <wp:posOffset>-281940</wp:posOffset>
          </wp:positionH>
          <wp:positionV relativeFrom="paragraph">
            <wp:posOffset>-388620</wp:posOffset>
          </wp:positionV>
          <wp:extent cx="6512775" cy="6867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address_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775" cy="686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43148" w14:textId="77777777" w:rsidR="00CD2B17" w:rsidRDefault="00CD2B17" w:rsidP="00047D0F">
      <w:pPr>
        <w:spacing w:after="0"/>
      </w:pPr>
      <w:r>
        <w:separator/>
      </w:r>
    </w:p>
  </w:footnote>
  <w:footnote w:type="continuationSeparator" w:id="0">
    <w:p w14:paraId="0432CD1E" w14:textId="77777777" w:rsidR="00CD2B17" w:rsidRDefault="00CD2B17" w:rsidP="00047D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42F1" w14:textId="21356298" w:rsidR="003A21DC" w:rsidRDefault="003A21DC">
    <w:pPr>
      <w:pStyle w:val="Header"/>
    </w:pPr>
    <w:r>
      <w:rPr>
        <w:rFonts w:hint="eastAsia"/>
        <w:noProof/>
        <w:lang w:eastAsia="en-US"/>
      </w:rPr>
      <w:drawing>
        <wp:anchor distT="0" distB="0" distL="114300" distR="114300" simplePos="0" relativeHeight="251657215" behindDoc="1" locked="0" layoutInCell="1" allowOverlap="1" wp14:anchorId="24EC800D" wp14:editId="59CBCFE6">
          <wp:simplePos x="0" y="0"/>
          <wp:positionH relativeFrom="column">
            <wp:posOffset>1505585</wp:posOffset>
          </wp:positionH>
          <wp:positionV relativeFrom="page">
            <wp:posOffset>467783</wp:posOffset>
          </wp:positionV>
          <wp:extent cx="2907792" cy="521347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ldrene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5213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C"/>
    <w:rsid w:val="00047D0F"/>
    <w:rsid w:val="00245507"/>
    <w:rsid w:val="002742C9"/>
    <w:rsid w:val="002B068E"/>
    <w:rsid w:val="00365764"/>
    <w:rsid w:val="003A21DC"/>
    <w:rsid w:val="003B176A"/>
    <w:rsid w:val="00513818"/>
    <w:rsid w:val="00513957"/>
    <w:rsid w:val="005A1567"/>
    <w:rsid w:val="0065552E"/>
    <w:rsid w:val="00670494"/>
    <w:rsid w:val="00703374"/>
    <w:rsid w:val="00766C16"/>
    <w:rsid w:val="00914E4A"/>
    <w:rsid w:val="009F48A6"/>
    <w:rsid w:val="00C96176"/>
    <w:rsid w:val="00CD2B17"/>
    <w:rsid w:val="00E07F8C"/>
    <w:rsid w:val="00E55C9D"/>
    <w:rsid w:val="00F931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CCA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Maria Oliveira</cp:lastModifiedBy>
  <cp:revision>2</cp:revision>
  <dcterms:created xsi:type="dcterms:W3CDTF">2013-10-02T18:40:00Z</dcterms:created>
  <dcterms:modified xsi:type="dcterms:W3CDTF">2013-10-02T18:40:00Z</dcterms:modified>
</cp:coreProperties>
</file>